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9B0E20" w14:textId="77777777" w:rsidR="005A02A4" w:rsidRPr="00173B62" w:rsidRDefault="0004441D" w:rsidP="0004441D">
      <w:pPr>
        <w:spacing w:line="360" w:lineRule="auto"/>
        <w:jc w:val="both"/>
        <w:rPr>
          <w:rFonts w:ascii="Arial" w:hAnsi="Arial" w:cs="Arial"/>
          <w:b/>
          <w:sz w:val="28"/>
        </w:rPr>
      </w:pPr>
      <w:r w:rsidRPr="00173B62">
        <w:rPr>
          <w:rFonts w:ascii="Arial" w:hAnsi="Arial" w:cs="Arial"/>
          <w:b/>
          <w:sz w:val="28"/>
        </w:rPr>
        <w:t>DACRIOCISTORRINOSTOMIA (DCR)</w:t>
      </w:r>
    </w:p>
    <w:p w14:paraId="04798EBC" w14:textId="77777777" w:rsidR="0004441D" w:rsidRPr="00173B62" w:rsidRDefault="0004441D" w:rsidP="0004441D">
      <w:pPr>
        <w:spacing w:line="360" w:lineRule="auto"/>
        <w:jc w:val="both"/>
        <w:rPr>
          <w:rFonts w:ascii="Arial" w:hAnsi="Arial" w:cs="Arial"/>
          <w:b/>
          <w:sz w:val="28"/>
        </w:rPr>
      </w:pPr>
    </w:p>
    <w:p w14:paraId="4665831C" w14:textId="77777777" w:rsidR="0004441D" w:rsidRPr="00173B62" w:rsidRDefault="0004441D" w:rsidP="0004441D">
      <w:pPr>
        <w:spacing w:line="360" w:lineRule="auto"/>
        <w:jc w:val="both"/>
        <w:rPr>
          <w:rFonts w:ascii="Arial" w:hAnsi="Arial" w:cs="Arial"/>
          <w:b/>
          <w:sz w:val="28"/>
        </w:rPr>
      </w:pPr>
    </w:p>
    <w:p w14:paraId="3F63A795" w14:textId="500A7AC9" w:rsidR="0004441D" w:rsidRPr="00173B62" w:rsidRDefault="0004441D" w:rsidP="0004441D">
      <w:pPr>
        <w:spacing w:line="360" w:lineRule="auto"/>
        <w:jc w:val="both"/>
        <w:rPr>
          <w:rFonts w:ascii="Arial" w:hAnsi="Arial" w:cs="Arial"/>
          <w:sz w:val="28"/>
        </w:rPr>
      </w:pPr>
      <w:r w:rsidRPr="00173B62">
        <w:rPr>
          <w:rFonts w:ascii="Arial" w:hAnsi="Arial" w:cs="Arial"/>
          <w:sz w:val="28"/>
        </w:rPr>
        <w:t xml:space="preserve">Este procedimento cirúrgico tem como objetivo a desobstrução do canal </w:t>
      </w:r>
      <w:proofErr w:type="spellStart"/>
      <w:r w:rsidRPr="00173B62">
        <w:rPr>
          <w:rFonts w:ascii="Arial" w:hAnsi="Arial" w:cs="Arial"/>
          <w:sz w:val="28"/>
        </w:rPr>
        <w:t>nasolacrimal</w:t>
      </w:r>
      <w:proofErr w:type="spellEnd"/>
      <w:r w:rsidRPr="00173B62">
        <w:rPr>
          <w:rFonts w:ascii="Arial" w:hAnsi="Arial" w:cs="Arial"/>
          <w:sz w:val="28"/>
        </w:rPr>
        <w:t xml:space="preserve">, de forma a reduzir os sintomas de lacrimejo excessivo (epífora) e </w:t>
      </w:r>
      <w:r w:rsidR="00173B62">
        <w:rPr>
          <w:rFonts w:ascii="Arial" w:hAnsi="Arial" w:cs="Arial"/>
          <w:sz w:val="28"/>
        </w:rPr>
        <w:t xml:space="preserve">as </w:t>
      </w:r>
      <w:r w:rsidRPr="00173B62">
        <w:rPr>
          <w:rFonts w:ascii="Arial" w:hAnsi="Arial" w:cs="Arial"/>
          <w:sz w:val="28"/>
        </w:rPr>
        <w:t>infeções recorrentes do saco lacrimal (</w:t>
      </w:r>
      <w:proofErr w:type="spellStart"/>
      <w:r w:rsidRPr="00173B62">
        <w:rPr>
          <w:rFonts w:ascii="Arial" w:hAnsi="Arial" w:cs="Arial"/>
          <w:sz w:val="28"/>
        </w:rPr>
        <w:t>dacriocistites</w:t>
      </w:r>
      <w:proofErr w:type="spellEnd"/>
      <w:r w:rsidRPr="00173B62">
        <w:rPr>
          <w:rFonts w:ascii="Arial" w:hAnsi="Arial" w:cs="Arial"/>
          <w:sz w:val="28"/>
        </w:rPr>
        <w:t>).</w:t>
      </w:r>
    </w:p>
    <w:p w14:paraId="6D20D3DF" w14:textId="77777777" w:rsidR="0004441D" w:rsidRPr="00173B62" w:rsidRDefault="0004441D" w:rsidP="0004441D">
      <w:pPr>
        <w:spacing w:line="360" w:lineRule="auto"/>
        <w:jc w:val="both"/>
        <w:rPr>
          <w:rFonts w:ascii="Arial" w:hAnsi="Arial" w:cs="Arial"/>
          <w:sz w:val="28"/>
        </w:rPr>
      </w:pPr>
    </w:p>
    <w:p w14:paraId="1F6CFC90" w14:textId="77777777" w:rsidR="0004441D" w:rsidRPr="00173B62" w:rsidRDefault="0004441D" w:rsidP="0004441D">
      <w:pPr>
        <w:spacing w:line="360" w:lineRule="auto"/>
        <w:jc w:val="both"/>
        <w:rPr>
          <w:rFonts w:ascii="Arial" w:hAnsi="Arial" w:cs="Arial"/>
          <w:b/>
          <w:sz w:val="28"/>
        </w:rPr>
      </w:pPr>
      <w:r w:rsidRPr="00173B62">
        <w:rPr>
          <w:rFonts w:ascii="Arial" w:hAnsi="Arial" w:cs="Arial"/>
          <w:b/>
          <w:sz w:val="28"/>
        </w:rPr>
        <w:t>Em que consiste a cirurgia?</w:t>
      </w:r>
    </w:p>
    <w:p w14:paraId="3321DF2E" w14:textId="77777777" w:rsidR="00227E04" w:rsidRPr="00173B62" w:rsidRDefault="0004441D" w:rsidP="0004441D">
      <w:pPr>
        <w:spacing w:line="360" w:lineRule="auto"/>
        <w:jc w:val="both"/>
        <w:rPr>
          <w:rFonts w:ascii="Arial" w:hAnsi="Arial" w:cs="Arial"/>
          <w:sz w:val="28"/>
        </w:rPr>
      </w:pPr>
      <w:r w:rsidRPr="00173B62">
        <w:rPr>
          <w:rFonts w:ascii="Arial" w:hAnsi="Arial" w:cs="Arial"/>
          <w:sz w:val="28"/>
        </w:rPr>
        <w:t>A cirurgia é realizada sob anestesia geral e consiste na criação de uma nova comunicação entre o saco lacrimal e as fossas nasais.</w:t>
      </w:r>
      <w:r w:rsidR="00227E04" w:rsidRPr="00173B62">
        <w:rPr>
          <w:rFonts w:ascii="Arial" w:hAnsi="Arial" w:cs="Arial"/>
          <w:sz w:val="28"/>
        </w:rPr>
        <w:t xml:space="preserve"> Este procedimento tem uma alta taxa de sucesso (aproximadamente 85%) e pode ser realizada por via externa (abordagem cutânea pela base do nariz) ou interna (endoscópica nasal). Uma sonda de silicone é implantada temporariamente (cerca de 1 a 3 meses) no novo canal para mantê-lo aberto durante o período de cicatrização.</w:t>
      </w:r>
    </w:p>
    <w:p w14:paraId="357BAA66" w14:textId="77777777" w:rsidR="00227E04" w:rsidRPr="00173B62" w:rsidRDefault="00227E04" w:rsidP="0004441D">
      <w:pPr>
        <w:spacing w:line="360" w:lineRule="auto"/>
        <w:jc w:val="both"/>
        <w:rPr>
          <w:rFonts w:ascii="Arial" w:hAnsi="Arial" w:cs="Arial"/>
          <w:sz w:val="28"/>
        </w:rPr>
      </w:pPr>
    </w:p>
    <w:p w14:paraId="6444D7DB" w14:textId="77777777" w:rsidR="0004441D" w:rsidRPr="00173B62" w:rsidRDefault="0004441D" w:rsidP="0004441D">
      <w:pPr>
        <w:spacing w:line="360" w:lineRule="auto"/>
        <w:jc w:val="both"/>
        <w:rPr>
          <w:rFonts w:ascii="Arial" w:hAnsi="Arial" w:cs="Arial"/>
          <w:sz w:val="28"/>
        </w:rPr>
      </w:pPr>
    </w:p>
    <w:p w14:paraId="4019CD5E" w14:textId="77777777" w:rsidR="0004441D" w:rsidRPr="00173B62" w:rsidRDefault="0004441D" w:rsidP="0004441D">
      <w:pPr>
        <w:spacing w:line="360" w:lineRule="auto"/>
        <w:jc w:val="both"/>
        <w:rPr>
          <w:rFonts w:ascii="Arial" w:hAnsi="Arial" w:cs="Arial"/>
          <w:b/>
          <w:sz w:val="28"/>
        </w:rPr>
      </w:pPr>
      <w:r w:rsidRPr="00173B62">
        <w:rPr>
          <w:rFonts w:ascii="Arial" w:hAnsi="Arial" w:cs="Arial"/>
          <w:b/>
          <w:sz w:val="28"/>
        </w:rPr>
        <w:t>PLUGS LACRIMAIS</w:t>
      </w:r>
    </w:p>
    <w:p w14:paraId="38E85CB3" w14:textId="77777777" w:rsidR="0004441D" w:rsidRPr="00173B62" w:rsidRDefault="0004441D" w:rsidP="0004441D">
      <w:pPr>
        <w:spacing w:line="360" w:lineRule="auto"/>
        <w:jc w:val="both"/>
        <w:rPr>
          <w:rFonts w:ascii="Arial" w:hAnsi="Arial" w:cs="Arial"/>
          <w:b/>
          <w:sz w:val="28"/>
        </w:rPr>
      </w:pPr>
    </w:p>
    <w:p w14:paraId="453918CB" w14:textId="190B8A4A" w:rsidR="0004441D" w:rsidRPr="00173B62" w:rsidRDefault="0004441D" w:rsidP="0004441D">
      <w:pPr>
        <w:spacing w:line="360" w:lineRule="auto"/>
        <w:jc w:val="both"/>
        <w:rPr>
          <w:rFonts w:ascii="Arial" w:hAnsi="Arial" w:cs="Arial"/>
          <w:sz w:val="28"/>
        </w:rPr>
      </w:pPr>
      <w:r w:rsidRPr="00173B62">
        <w:rPr>
          <w:rFonts w:ascii="Arial" w:hAnsi="Arial" w:cs="Arial"/>
          <w:sz w:val="28"/>
        </w:rPr>
        <w:t xml:space="preserve">O tratamento do </w:t>
      </w:r>
      <w:r w:rsidRPr="00F678ED">
        <w:rPr>
          <w:rFonts w:ascii="Arial" w:hAnsi="Arial" w:cs="Arial"/>
          <w:b/>
          <w:sz w:val="28"/>
        </w:rPr>
        <w:t>Síndrome do Olho Seco</w:t>
      </w:r>
      <w:r w:rsidRPr="00173B62">
        <w:rPr>
          <w:rFonts w:ascii="Arial" w:hAnsi="Arial" w:cs="Arial"/>
          <w:sz w:val="28"/>
        </w:rPr>
        <w:t xml:space="preserve"> depende da sua causa e da sua gravid</w:t>
      </w:r>
      <w:r w:rsidR="00504531">
        <w:rPr>
          <w:rFonts w:ascii="Arial" w:hAnsi="Arial" w:cs="Arial"/>
          <w:sz w:val="28"/>
        </w:rPr>
        <w:t>ade, sendo geralmente realizado</w:t>
      </w:r>
      <w:r w:rsidRPr="00173B62">
        <w:rPr>
          <w:rFonts w:ascii="Arial" w:hAnsi="Arial" w:cs="Arial"/>
          <w:sz w:val="28"/>
        </w:rPr>
        <w:t xml:space="preserve"> com colírios de lágrimas artificiais. Em casos mais graves, pode ser necessário recorrer à colocação de </w:t>
      </w:r>
      <w:proofErr w:type="spellStart"/>
      <w:r w:rsidRPr="00504531">
        <w:rPr>
          <w:rFonts w:ascii="Arial" w:hAnsi="Arial" w:cs="Arial"/>
          <w:b/>
          <w:i/>
          <w:sz w:val="28"/>
        </w:rPr>
        <w:t>plugs</w:t>
      </w:r>
      <w:proofErr w:type="spellEnd"/>
      <w:r w:rsidR="00504531">
        <w:rPr>
          <w:rFonts w:ascii="Arial" w:hAnsi="Arial" w:cs="Arial"/>
          <w:sz w:val="28"/>
        </w:rPr>
        <w:t xml:space="preserve"> nos pontos lacrimais</w:t>
      </w:r>
      <w:r w:rsidRPr="00173B62">
        <w:rPr>
          <w:rFonts w:ascii="Arial" w:hAnsi="Arial" w:cs="Arial"/>
          <w:sz w:val="28"/>
        </w:rPr>
        <w:t xml:space="preserve"> (orifício</w:t>
      </w:r>
      <w:r w:rsidR="00504531">
        <w:rPr>
          <w:rFonts w:ascii="Arial" w:hAnsi="Arial" w:cs="Arial"/>
          <w:sz w:val="28"/>
        </w:rPr>
        <w:t>s</w:t>
      </w:r>
      <w:r w:rsidRPr="00173B62">
        <w:rPr>
          <w:rFonts w:ascii="Arial" w:hAnsi="Arial" w:cs="Arial"/>
          <w:sz w:val="28"/>
        </w:rPr>
        <w:t xml:space="preserve"> nas pálpebras por onde as lágrimas são drenadas para a cavidade nasal).</w:t>
      </w:r>
    </w:p>
    <w:p w14:paraId="3A78EE73" w14:textId="77777777" w:rsidR="0004441D" w:rsidRPr="00173B62" w:rsidRDefault="0004441D" w:rsidP="0004441D">
      <w:pPr>
        <w:spacing w:line="360" w:lineRule="auto"/>
        <w:jc w:val="both"/>
        <w:rPr>
          <w:rFonts w:ascii="Arial" w:hAnsi="Arial" w:cs="Arial"/>
          <w:sz w:val="28"/>
        </w:rPr>
      </w:pPr>
    </w:p>
    <w:p w14:paraId="4C608F4A" w14:textId="77777777" w:rsidR="0004441D" w:rsidRPr="00173B62" w:rsidRDefault="0004441D" w:rsidP="0004441D">
      <w:pPr>
        <w:spacing w:line="360" w:lineRule="auto"/>
        <w:jc w:val="both"/>
        <w:rPr>
          <w:rFonts w:ascii="Arial" w:hAnsi="Arial" w:cs="Arial"/>
          <w:b/>
          <w:sz w:val="28"/>
        </w:rPr>
      </w:pPr>
      <w:r w:rsidRPr="00173B62">
        <w:rPr>
          <w:rFonts w:ascii="Arial" w:hAnsi="Arial" w:cs="Arial"/>
          <w:b/>
          <w:sz w:val="28"/>
        </w:rPr>
        <w:t xml:space="preserve">Como funcionam os </w:t>
      </w:r>
      <w:proofErr w:type="spellStart"/>
      <w:r w:rsidRPr="00F678ED">
        <w:rPr>
          <w:rFonts w:ascii="Arial" w:hAnsi="Arial" w:cs="Arial"/>
          <w:b/>
          <w:i/>
          <w:sz w:val="28"/>
        </w:rPr>
        <w:t>plugs</w:t>
      </w:r>
      <w:proofErr w:type="spellEnd"/>
      <w:r w:rsidRPr="00173B62">
        <w:rPr>
          <w:rFonts w:ascii="Arial" w:hAnsi="Arial" w:cs="Arial"/>
          <w:b/>
          <w:sz w:val="28"/>
        </w:rPr>
        <w:t xml:space="preserve"> lacrimais?</w:t>
      </w:r>
    </w:p>
    <w:p w14:paraId="2F65D7BC" w14:textId="77777777" w:rsidR="0004441D" w:rsidRPr="00173B62" w:rsidRDefault="0004441D" w:rsidP="0004441D">
      <w:pPr>
        <w:spacing w:line="360" w:lineRule="auto"/>
        <w:jc w:val="both"/>
        <w:rPr>
          <w:rFonts w:ascii="Arial" w:hAnsi="Arial" w:cs="Arial"/>
          <w:sz w:val="28"/>
        </w:rPr>
      </w:pPr>
      <w:r w:rsidRPr="00173B62">
        <w:rPr>
          <w:rFonts w:ascii="Arial" w:hAnsi="Arial" w:cs="Arial"/>
          <w:sz w:val="28"/>
        </w:rPr>
        <w:lastRenderedPageBreak/>
        <w:t xml:space="preserve">Há diferentes tipos de </w:t>
      </w:r>
      <w:proofErr w:type="spellStart"/>
      <w:r w:rsidRPr="00F678ED">
        <w:rPr>
          <w:rFonts w:ascii="Arial" w:hAnsi="Arial" w:cs="Arial"/>
          <w:i/>
          <w:sz w:val="28"/>
        </w:rPr>
        <w:t>plugs</w:t>
      </w:r>
      <w:proofErr w:type="spellEnd"/>
      <w:r w:rsidRPr="00173B62">
        <w:rPr>
          <w:rFonts w:ascii="Arial" w:hAnsi="Arial" w:cs="Arial"/>
          <w:sz w:val="28"/>
        </w:rPr>
        <w:t xml:space="preserve"> lacrimais. Para o tratamento do Síndrome do Olho Seco, os </w:t>
      </w:r>
      <w:proofErr w:type="spellStart"/>
      <w:r w:rsidRPr="00F678ED">
        <w:rPr>
          <w:rFonts w:ascii="Arial" w:hAnsi="Arial" w:cs="Arial"/>
          <w:b/>
          <w:i/>
          <w:sz w:val="28"/>
        </w:rPr>
        <w:t>plugs</w:t>
      </w:r>
      <w:proofErr w:type="spellEnd"/>
      <w:r w:rsidRPr="00F678ED">
        <w:rPr>
          <w:rFonts w:ascii="Arial" w:hAnsi="Arial" w:cs="Arial"/>
          <w:b/>
          <w:sz w:val="28"/>
        </w:rPr>
        <w:t xml:space="preserve"> não-perfurados</w:t>
      </w:r>
      <w:r w:rsidRPr="00173B62">
        <w:rPr>
          <w:rFonts w:ascii="Arial" w:hAnsi="Arial" w:cs="Arial"/>
          <w:sz w:val="28"/>
        </w:rPr>
        <w:t xml:space="preserve"> são os mais apropriados. O principal objetivo é a preservação mais prolongada da lágrima na superfície ocular, evitando o seu escoamento para a cavidade nasal.</w:t>
      </w:r>
    </w:p>
    <w:p w14:paraId="71121691" w14:textId="77777777" w:rsidR="0004441D" w:rsidRPr="00173B62" w:rsidRDefault="0004441D" w:rsidP="0004441D">
      <w:pPr>
        <w:spacing w:line="360" w:lineRule="auto"/>
        <w:jc w:val="both"/>
        <w:rPr>
          <w:rFonts w:ascii="Arial" w:hAnsi="Arial" w:cs="Arial"/>
          <w:sz w:val="28"/>
        </w:rPr>
      </w:pPr>
    </w:p>
    <w:p w14:paraId="5DF8BF9F" w14:textId="77777777" w:rsidR="0004441D" w:rsidRPr="00173B62" w:rsidRDefault="0004441D" w:rsidP="0004441D">
      <w:pPr>
        <w:spacing w:line="360" w:lineRule="auto"/>
        <w:jc w:val="both"/>
        <w:rPr>
          <w:rFonts w:ascii="Arial" w:hAnsi="Arial" w:cs="Arial"/>
          <w:b/>
          <w:sz w:val="28"/>
        </w:rPr>
      </w:pPr>
      <w:r w:rsidRPr="00173B62">
        <w:rPr>
          <w:rFonts w:ascii="Arial" w:hAnsi="Arial" w:cs="Arial"/>
          <w:b/>
          <w:sz w:val="28"/>
        </w:rPr>
        <w:t>Como são colocados?</w:t>
      </w:r>
    </w:p>
    <w:p w14:paraId="2ADC15D9" w14:textId="77777777" w:rsidR="0004441D" w:rsidRPr="00173B62" w:rsidRDefault="0004441D" w:rsidP="0004441D">
      <w:pPr>
        <w:spacing w:line="360" w:lineRule="auto"/>
        <w:jc w:val="both"/>
        <w:rPr>
          <w:rFonts w:ascii="Arial" w:hAnsi="Arial" w:cs="Arial"/>
          <w:sz w:val="28"/>
        </w:rPr>
      </w:pPr>
      <w:r w:rsidRPr="00173B62">
        <w:rPr>
          <w:rFonts w:ascii="Arial" w:hAnsi="Arial" w:cs="Arial"/>
          <w:sz w:val="28"/>
        </w:rPr>
        <w:t xml:space="preserve">A colocação dos </w:t>
      </w:r>
      <w:proofErr w:type="spellStart"/>
      <w:r w:rsidRPr="00F678ED">
        <w:rPr>
          <w:rFonts w:ascii="Arial" w:hAnsi="Arial" w:cs="Arial"/>
          <w:i/>
          <w:sz w:val="28"/>
        </w:rPr>
        <w:t>plugs</w:t>
      </w:r>
      <w:proofErr w:type="spellEnd"/>
      <w:r w:rsidRPr="00173B62">
        <w:rPr>
          <w:rFonts w:ascii="Arial" w:hAnsi="Arial" w:cs="Arial"/>
          <w:sz w:val="28"/>
        </w:rPr>
        <w:t xml:space="preserve"> lacrimais sã</w:t>
      </w:r>
      <w:r w:rsidR="00C94009" w:rsidRPr="00173B62">
        <w:rPr>
          <w:rFonts w:ascii="Arial" w:hAnsi="Arial" w:cs="Arial"/>
          <w:sz w:val="28"/>
        </w:rPr>
        <w:t>o colocados sob anestesia tópica</w:t>
      </w:r>
      <w:r w:rsidRPr="00173B62">
        <w:rPr>
          <w:rFonts w:ascii="Arial" w:hAnsi="Arial" w:cs="Arial"/>
          <w:sz w:val="28"/>
        </w:rPr>
        <w:t>. Trata-se de um pr</w:t>
      </w:r>
      <w:r w:rsidR="00C94009" w:rsidRPr="00173B62">
        <w:rPr>
          <w:rFonts w:ascii="Arial" w:hAnsi="Arial" w:cs="Arial"/>
          <w:sz w:val="28"/>
        </w:rPr>
        <w:t>ocesso indolor e não é necessário ser realizada no bloco operatório.</w:t>
      </w:r>
      <w:r w:rsidRPr="00173B62">
        <w:rPr>
          <w:rFonts w:ascii="Arial" w:hAnsi="Arial" w:cs="Arial"/>
          <w:b/>
          <w:sz w:val="28"/>
        </w:rPr>
        <w:t xml:space="preserve"> </w:t>
      </w:r>
      <w:r w:rsidRPr="00173B62">
        <w:rPr>
          <w:rFonts w:ascii="Arial" w:hAnsi="Arial" w:cs="Arial"/>
          <w:sz w:val="28"/>
        </w:rPr>
        <w:t xml:space="preserve"> </w:t>
      </w:r>
    </w:p>
    <w:p w14:paraId="583EEC90" w14:textId="77777777" w:rsidR="00C94009" w:rsidRPr="00173B62" w:rsidRDefault="00C94009" w:rsidP="0004441D">
      <w:pPr>
        <w:spacing w:line="360" w:lineRule="auto"/>
        <w:jc w:val="both"/>
        <w:rPr>
          <w:rFonts w:ascii="Arial" w:hAnsi="Arial" w:cs="Arial"/>
          <w:sz w:val="28"/>
        </w:rPr>
      </w:pPr>
    </w:p>
    <w:p w14:paraId="01063C23" w14:textId="77777777" w:rsidR="00C94009" w:rsidRPr="00173B62" w:rsidRDefault="00C94009" w:rsidP="0004441D">
      <w:pPr>
        <w:spacing w:line="360" w:lineRule="auto"/>
        <w:jc w:val="both"/>
        <w:rPr>
          <w:rFonts w:ascii="Arial" w:hAnsi="Arial" w:cs="Arial"/>
          <w:b/>
          <w:sz w:val="28"/>
        </w:rPr>
      </w:pPr>
      <w:r w:rsidRPr="00173B62">
        <w:rPr>
          <w:rFonts w:ascii="Arial" w:hAnsi="Arial" w:cs="Arial"/>
          <w:b/>
          <w:sz w:val="28"/>
        </w:rPr>
        <w:t>O procedimento pode ser repetido?</w:t>
      </w:r>
    </w:p>
    <w:p w14:paraId="673DCCCD" w14:textId="77777777" w:rsidR="00C94009" w:rsidRPr="00173B62" w:rsidRDefault="00C94009" w:rsidP="0004441D">
      <w:pPr>
        <w:spacing w:line="360" w:lineRule="auto"/>
        <w:jc w:val="both"/>
        <w:rPr>
          <w:rFonts w:ascii="Arial" w:hAnsi="Arial" w:cs="Arial"/>
          <w:sz w:val="28"/>
        </w:rPr>
      </w:pPr>
      <w:r w:rsidRPr="00173B62">
        <w:rPr>
          <w:rFonts w:ascii="Arial" w:hAnsi="Arial" w:cs="Arial"/>
          <w:sz w:val="28"/>
        </w:rPr>
        <w:t xml:space="preserve">A colocação de novos </w:t>
      </w:r>
      <w:proofErr w:type="spellStart"/>
      <w:r w:rsidRPr="00F678ED">
        <w:rPr>
          <w:rFonts w:ascii="Arial" w:hAnsi="Arial" w:cs="Arial"/>
          <w:i/>
          <w:sz w:val="28"/>
        </w:rPr>
        <w:t>plugs</w:t>
      </w:r>
      <w:proofErr w:type="spellEnd"/>
      <w:r w:rsidRPr="00173B62">
        <w:rPr>
          <w:rFonts w:ascii="Arial" w:hAnsi="Arial" w:cs="Arial"/>
          <w:sz w:val="28"/>
        </w:rPr>
        <w:t xml:space="preserve"> pode ser repetida, especialmente nos casos em que são usados </w:t>
      </w:r>
      <w:bookmarkStart w:id="0" w:name="_GoBack"/>
      <w:proofErr w:type="spellStart"/>
      <w:r w:rsidRPr="00F678ED">
        <w:rPr>
          <w:rFonts w:ascii="Arial" w:hAnsi="Arial" w:cs="Arial"/>
          <w:i/>
          <w:sz w:val="28"/>
        </w:rPr>
        <w:t>plugs</w:t>
      </w:r>
      <w:proofErr w:type="spellEnd"/>
      <w:r w:rsidRPr="00173B62">
        <w:rPr>
          <w:rFonts w:ascii="Arial" w:hAnsi="Arial" w:cs="Arial"/>
          <w:sz w:val="28"/>
        </w:rPr>
        <w:t xml:space="preserve"> </w:t>
      </w:r>
      <w:bookmarkEnd w:id="0"/>
      <w:r w:rsidRPr="00173B62">
        <w:rPr>
          <w:rFonts w:ascii="Arial" w:hAnsi="Arial" w:cs="Arial"/>
          <w:sz w:val="28"/>
        </w:rPr>
        <w:t>reabsorvíveis.</w:t>
      </w:r>
    </w:p>
    <w:p w14:paraId="48E6B641" w14:textId="77777777" w:rsidR="0004441D" w:rsidRPr="00173B62" w:rsidRDefault="0004441D" w:rsidP="0004441D">
      <w:pPr>
        <w:spacing w:line="360" w:lineRule="auto"/>
        <w:jc w:val="both"/>
        <w:rPr>
          <w:rFonts w:ascii="Arial" w:hAnsi="Arial" w:cs="Arial"/>
          <w:b/>
          <w:sz w:val="28"/>
        </w:rPr>
      </w:pPr>
    </w:p>
    <w:sectPr w:rsidR="0004441D" w:rsidRPr="00173B62" w:rsidSect="007A16E5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41D"/>
    <w:rsid w:val="0004441D"/>
    <w:rsid w:val="00173B62"/>
    <w:rsid w:val="00227E04"/>
    <w:rsid w:val="00504531"/>
    <w:rsid w:val="005A02A4"/>
    <w:rsid w:val="007A16E5"/>
    <w:rsid w:val="00C94009"/>
    <w:rsid w:val="00F6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A341E5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251</Words>
  <Characters>1435</Characters>
  <Application>Microsoft Macintosh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Faria Correia</dc:creator>
  <cp:keywords/>
  <dc:description/>
  <cp:lastModifiedBy>Fernando Faria Correia</cp:lastModifiedBy>
  <cp:revision>5</cp:revision>
  <dcterms:created xsi:type="dcterms:W3CDTF">2014-08-07T08:09:00Z</dcterms:created>
  <dcterms:modified xsi:type="dcterms:W3CDTF">2014-08-10T09:05:00Z</dcterms:modified>
</cp:coreProperties>
</file>